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E1C3" w14:textId="71713443" w:rsidR="00321B7F" w:rsidRPr="00EC524E" w:rsidRDefault="00582132" w:rsidP="00AD65DB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321B7F" w:rsidRPr="54BC2B43">
        <w:rPr>
          <w:b/>
          <w:bCs/>
          <w:sz w:val="28"/>
          <w:szCs w:val="28"/>
        </w:rPr>
        <w:t>herapeutic Referral</w:t>
      </w:r>
    </w:p>
    <w:p w14:paraId="1604A8A5" w14:textId="77777777" w:rsidR="001916B2" w:rsidRDefault="00321B7F" w:rsidP="001916B2">
      <w:pPr>
        <w:spacing w:after="0" w:line="240" w:lineRule="auto"/>
        <w:rPr>
          <w:sz w:val="24"/>
          <w:szCs w:val="24"/>
        </w:rPr>
      </w:pPr>
      <w:r w:rsidRPr="00582132">
        <w:rPr>
          <w:sz w:val="24"/>
          <w:szCs w:val="24"/>
        </w:rPr>
        <w:t xml:space="preserve">Please complete and return </w:t>
      </w:r>
      <w:r w:rsidR="00582132">
        <w:rPr>
          <w:sz w:val="24"/>
          <w:szCs w:val="24"/>
        </w:rPr>
        <w:t xml:space="preserve">this referral </w:t>
      </w:r>
      <w:r w:rsidR="00582132" w:rsidRPr="00582132">
        <w:rPr>
          <w:sz w:val="24"/>
          <w:szCs w:val="24"/>
        </w:rPr>
        <w:t xml:space="preserve">for the attention of:  </w:t>
      </w:r>
    </w:p>
    <w:p w14:paraId="45597135" w14:textId="6D8B59E5" w:rsidR="00582132" w:rsidRDefault="00582132" w:rsidP="001916B2">
      <w:pPr>
        <w:spacing w:after="0" w:line="240" w:lineRule="auto"/>
        <w:rPr>
          <w:sz w:val="24"/>
          <w:szCs w:val="24"/>
        </w:rPr>
      </w:pPr>
      <w:r w:rsidRPr="00582132">
        <w:rPr>
          <w:sz w:val="24"/>
          <w:szCs w:val="24"/>
        </w:rPr>
        <w:t xml:space="preserve">Fran Kerr (Director at NEATS) at the address </w:t>
      </w:r>
      <w:r>
        <w:rPr>
          <w:sz w:val="24"/>
          <w:szCs w:val="24"/>
        </w:rPr>
        <w:t xml:space="preserve">above, </w:t>
      </w:r>
      <w:r w:rsidRPr="00582132">
        <w:rPr>
          <w:sz w:val="24"/>
          <w:szCs w:val="24"/>
        </w:rPr>
        <w:t xml:space="preserve">or preferably via email, </w:t>
      </w:r>
    </w:p>
    <w:p w14:paraId="2C4CCEC0" w14:textId="0955A400" w:rsidR="00582132" w:rsidRPr="00F0749E" w:rsidRDefault="00DB580A" w:rsidP="001916B2">
      <w:pPr>
        <w:spacing w:after="0" w:line="240" w:lineRule="auto"/>
        <w:rPr>
          <w:color w:val="323E4F" w:themeColor="text2" w:themeShade="BF"/>
          <w:sz w:val="24"/>
          <w:szCs w:val="24"/>
        </w:rPr>
      </w:pPr>
      <w:hyperlink r:id="rId11" w:history="1">
        <w:r w:rsidR="00F0749E" w:rsidRPr="00F0749E">
          <w:rPr>
            <w:rStyle w:val="Hyperlink"/>
            <w:color w:val="323E4F" w:themeColor="text2" w:themeShade="BF"/>
            <w:sz w:val="24"/>
            <w:szCs w:val="24"/>
          </w:rPr>
          <w:t>admin@northeastadoptiontherapyservices.co.uk</w:t>
        </w:r>
      </w:hyperlink>
      <w:r w:rsidR="00582132" w:rsidRPr="00F0749E">
        <w:rPr>
          <w:color w:val="323E4F" w:themeColor="text2" w:themeShade="BF"/>
          <w:sz w:val="24"/>
          <w:szCs w:val="24"/>
        </w:rPr>
        <w:t xml:space="preserve">  </w:t>
      </w:r>
    </w:p>
    <w:p w14:paraId="170BF231" w14:textId="2DE01583" w:rsidR="00582132" w:rsidRDefault="00582132" w:rsidP="0058213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we use Proton which is a secure </w:t>
      </w:r>
      <w:r w:rsidRPr="00582132">
        <w:rPr>
          <w:rFonts w:ascii="Arial" w:hAnsi="Arial" w:cs="Arial"/>
          <w:sz w:val="24"/>
          <w:szCs w:val="24"/>
        </w:rPr>
        <w:t>e-mail service. The (proton secured) information will remain secure if you send an e-mail to/from proton from</w:t>
      </w:r>
      <w:r w:rsidRPr="00582132">
        <w:rPr>
          <w:sz w:val="24"/>
          <w:szCs w:val="24"/>
        </w:rPr>
        <w:t xml:space="preserve"> another secure e-mail address.</w:t>
      </w:r>
    </w:p>
    <w:p w14:paraId="08A6116B" w14:textId="77777777" w:rsidR="00F0749E" w:rsidRDefault="00F0749E" w:rsidP="00582132">
      <w:pPr>
        <w:spacing w:before="24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709"/>
        <w:gridCol w:w="1417"/>
        <w:gridCol w:w="284"/>
        <w:gridCol w:w="1038"/>
        <w:gridCol w:w="663"/>
        <w:gridCol w:w="1558"/>
      </w:tblGrid>
      <w:tr w:rsidR="00833C85" w14:paraId="5A090BE7" w14:textId="77777777" w:rsidTr="00833C85">
        <w:tc>
          <w:tcPr>
            <w:tcW w:w="2689" w:type="dxa"/>
            <w:shd w:val="clear" w:color="auto" w:fill="E7E6E6" w:themeFill="background2"/>
          </w:tcPr>
          <w:p w14:paraId="78AF2E04" w14:textId="62B7D3E6" w:rsidR="00833C85" w:rsidRDefault="00833C85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making referral:</w:t>
            </w:r>
          </w:p>
        </w:tc>
        <w:tc>
          <w:tcPr>
            <w:tcW w:w="3118" w:type="dxa"/>
            <w:gridSpan w:val="3"/>
          </w:tcPr>
          <w:p w14:paraId="5AE6C1E3" w14:textId="77777777" w:rsidR="00833C85" w:rsidRDefault="00833C85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E7E6E6" w:themeFill="background2"/>
          </w:tcPr>
          <w:p w14:paraId="61A909EA" w14:textId="4EDB86EB" w:rsidR="00833C85" w:rsidRDefault="00833C85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221" w:type="dxa"/>
            <w:gridSpan w:val="2"/>
          </w:tcPr>
          <w:p w14:paraId="73854084" w14:textId="51378B45" w:rsidR="00833C85" w:rsidRDefault="00833C85" w:rsidP="00833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52DFB869" w14:textId="77777777" w:rsidTr="00833C85">
        <w:tc>
          <w:tcPr>
            <w:tcW w:w="2689" w:type="dxa"/>
            <w:shd w:val="clear" w:color="auto" w:fill="E7E6E6" w:themeFill="background2"/>
          </w:tcPr>
          <w:p w14:paraId="281A71D0" w14:textId="4149171D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and Address:</w:t>
            </w:r>
          </w:p>
        </w:tc>
        <w:tc>
          <w:tcPr>
            <w:tcW w:w="6661" w:type="dxa"/>
            <w:gridSpan w:val="7"/>
          </w:tcPr>
          <w:p w14:paraId="1A6D4A23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98D0AB0" w14:textId="1CDE6249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3C911EDB" w14:textId="77777777" w:rsidTr="00833C85">
        <w:tc>
          <w:tcPr>
            <w:tcW w:w="2689" w:type="dxa"/>
            <w:shd w:val="clear" w:color="auto" w:fill="E7E6E6" w:themeFill="background2"/>
          </w:tcPr>
          <w:p w14:paraId="6BB27001" w14:textId="78C466D2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and email address:</w:t>
            </w:r>
          </w:p>
        </w:tc>
        <w:tc>
          <w:tcPr>
            <w:tcW w:w="6661" w:type="dxa"/>
            <w:gridSpan w:val="7"/>
          </w:tcPr>
          <w:p w14:paraId="377FCABA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7DAE35FA" w14:textId="77777777" w:rsidTr="00833C85">
        <w:tc>
          <w:tcPr>
            <w:tcW w:w="2689" w:type="dxa"/>
            <w:shd w:val="clear" w:color="auto" w:fill="E7E6E6" w:themeFill="background2"/>
          </w:tcPr>
          <w:p w14:paraId="265996DF" w14:textId="68082E20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referral:  </w:t>
            </w:r>
          </w:p>
        </w:tc>
        <w:tc>
          <w:tcPr>
            <w:tcW w:w="6661" w:type="dxa"/>
            <w:gridSpan w:val="7"/>
          </w:tcPr>
          <w:p w14:paraId="412F7F6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0A0AE89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2C62F6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5FD9E49" w14:textId="2F545ED0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2CF7A3F2" w14:textId="77777777" w:rsidTr="00833C85">
        <w:tc>
          <w:tcPr>
            <w:tcW w:w="2689" w:type="dxa"/>
            <w:shd w:val="clear" w:color="auto" w:fill="E7E6E6" w:themeFill="background2"/>
          </w:tcPr>
          <w:p w14:paraId="47CA6256" w14:textId="26704DC2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social worker:</w:t>
            </w:r>
          </w:p>
        </w:tc>
        <w:tc>
          <w:tcPr>
            <w:tcW w:w="6661" w:type="dxa"/>
            <w:gridSpan w:val="7"/>
          </w:tcPr>
          <w:p w14:paraId="3A2B5F66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68B7EA70" w14:textId="77777777" w:rsidTr="00833C85">
        <w:tc>
          <w:tcPr>
            <w:tcW w:w="2689" w:type="dxa"/>
            <w:shd w:val="clear" w:color="auto" w:fill="E7E6E6" w:themeFill="background2"/>
          </w:tcPr>
          <w:p w14:paraId="529D3BCD" w14:textId="0AEF4257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and email address:</w:t>
            </w:r>
          </w:p>
        </w:tc>
        <w:tc>
          <w:tcPr>
            <w:tcW w:w="6661" w:type="dxa"/>
            <w:gridSpan w:val="7"/>
          </w:tcPr>
          <w:p w14:paraId="750C020F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224B839F" w14:textId="77777777" w:rsidTr="00833C85">
        <w:tc>
          <w:tcPr>
            <w:tcW w:w="2689" w:type="dxa"/>
            <w:shd w:val="clear" w:color="auto" w:fill="E7E6E6" w:themeFill="background2"/>
          </w:tcPr>
          <w:p w14:paraId="6A18CFA6" w14:textId="022B373C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6661" w:type="dxa"/>
            <w:gridSpan w:val="7"/>
          </w:tcPr>
          <w:p w14:paraId="54E2F7DC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48337AC2" w14:textId="77777777" w:rsidTr="00833C85">
        <w:tc>
          <w:tcPr>
            <w:tcW w:w="2689" w:type="dxa"/>
            <w:shd w:val="clear" w:color="auto" w:fill="E7E6E6" w:themeFill="background2"/>
          </w:tcPr>
          <w:p w14:paraId="5E572407" w14:textId="655BCFB7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6661" w:type="dxa"/>
            <w:gridSpan w:val="7"/>
          </w:tcPr>
          <w:p w14:paraId="500E1B2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14F5B2E0" w14:textId="77777777" w:rsidTr="00833C85">
        <w:tc>
          <w:tcPr>
            <w:tcW w:w="2689" w:type="dxa"/>
            <w:shd w:val="clear" w:color="auto" w:fill="E7E6E6" w:themeFill="background2"/>
          </w:tcPr>
          <w:p w14:paraId="195F0914" w14:textId="3359B55D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ID Number:</w:t>
            </w:r>
          </w:p>
        </w:tc>
        <w:tc>
          <w:tcPr>
            <w:tcW w:w="6661" w:type="dxa"/>
            <w:gridSpan w:val="7"/>
          </w:tcPr>
          <w:p w14:paraId="6DEC153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7083E452" w14:textId="77777777" w:rsidTr="00833C85">
        <w:tc>
          <w:tcPr>
            <w:tcW w:w="2689" w:type="dxa"/>
            <w:shd w:val="clear" w:color="auto" w:fill="E7E6E6" w:themeFill="background2"/>
          </w:tcPr>
          <w:p w14:paraId="64D68D67" w14:textId="168CA2E6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Name of parent</w:t>
            </w:r>
            <w:r w:rsidR="00B14209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 w:rsidR="00B1420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1420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1" w:type="dxa"/>
            <w:gridSpan w:val="7"/>
          </w:tcPr>
          <w:p w14:paraId="15FB9B5C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1C6B0BC1" w14:textId="77777777" w:rsidTr="00833C85">
        <w:tc>
          <w:tcPr>
            <w:tcW w:w="2689" w:type="dxa"/>
            <w:shd w:val="clear" w:color="auto" w:fill="E7E6E6" w:themeFill="background2"/>
          </w:tcPr>
          <w:p w14:paraId="62F3C427" w14:textId="7A9DEE39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661" w:type="dxa"/>
            <w:gridSpan w:val="7"/>
          </w:tcPr>
          <w:p w14:paraId="147FA478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CB8E662" w14:textId="17C8FC31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18698F29" w14:textId="77777777" w:rsidTr="00833C85">
        <w:tc>
          <w:tcPr>
            <w:tcW w:w="2689" w:type="dxa"/>
            <w:shd w:val="clear" w:color="auto" w:fill="E7E6E6" w:themeFill="background2"/>
          </w:tcPr>
          <w:p w14:paraId="32D6CBC0" w14:textId="38D3A902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and email add:</w:t>
            </w:r>
          </w:p>
        </w:tc>
        <w:tc>
          <w:tcPr>
            <w:tcW w:w="6661" w:type="dxa"/>
            <w:gridSpan w:val="7"/>
          </w:tcPr>
          <w:p w14:paraId="75535179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643528F8" w14:textId="77777777" w:rsidTr="00833C85">
        <w:trPr>
          <w:trHeight w:val="396"/>
        </w:trPr>
        <w:tc>
          <w:tcPr>
            <w:tcW w:w="2689" w:type="dxa"/>
            <w:vMerge w:val="restart"/>
            <w:shd w:val="clear" w:color="auto" w:fill="E7E6E6" w:themeFill="background2"/>
          </w:tcPr>
          <w:p w14:paraId="4138282E" w14:textId="22396621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fostered, adopted, SGO or birth child?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F3A4995" w14:textId="2C1DFC34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A25B54A" w14:textId="156130BC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73A8C1C1" w14:textId="4C97479B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58" w:type="dxa"/>
            <w:shd w:val="clear" w:color="auto" w:fill="E7E6E6" w:themeFill="background2"/>
          </w:tcPr>
          <w:p w14:paraId="226A546A" w14:textId="2C28545E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1916B2" w14:paraId="2BC51FBF" w14:textId="77777777" w:rsidTr="00833C85">
        <w:trPr>
          <w:trHeight w:val="396"/>
        </w:trPr>
        <w:tc>
          <w:tcPr>
            <w:tcW w:w="2689" w:type="dxa"/>
            <w:vMerge/>
            <w:shd w:val="clear" w:color="auto" w:fill="E7E6E6" w:themeFill="background2"/>
          </w:tcPr>
          <w:p w14:paraId="04EBC32A" w14:textId="77777777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D79ED83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9997FAD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0C3D575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AAD548" w14:textId="470532C8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50AC1971" w14:textId="77777777" w:rsidTr="00833C85">
        <w:tc>
          <w:tcPr>
            <w:tcW w:w="2689" w:type="dxa"/>
            <w:shd w:val="clear" w:color="auto" w:fill="E7E6E6" w:themeFill="background2"/>
          </w:tcPr>
          <w:p w14:paraId="445B576E" w14:textId="6A3E2209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attended and </w:t>
            </w:r>
            <w:r w:rsidR="001916B2">
              <w:rPr>
                <w:rFonts w:ascii="Arial" w:hAnsi="Arial" w:cs="Arial"/>
                <w:sz w:val="24"/>
                <w:szCs w:val="24"/>
              </w:rPr>
              <w:t>name of contact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1" w:type="dxa"/>
            <w:gridSpan w:val="7"/>
          </w:tcPr>
          <w:p w14:paraId="7F35DEAA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381D3AA6" w14:textId="77777777" w:rsidTr="00833C85">
        <w:tc>
          <w:tcPr>
            <w:tcW w:w="2689" w:type="dxa"/>
            <w:shd w:val="clear" w:color="auto" w:fill="E7E6E6" w:themeFill="background2"/>
          </w:tcPr>
          <w:p w14:paraId="40E1D418" w14:textId="2366BE64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661" w:type="dxa"/>
            <w:gridSpan w:val="7"/>
          </w:tcPr>
          <w:p w14:paraId="32927848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5C34E4C2" w14:textId="77777777" w:rsidTr="00833C85">
        <w:tc>
          <w:tcPr>
            <w:tcW w:w="2689" w:type="dxa"/>
            <w:shd w:val="clear" w:color="auto" w:fill="E7E6E6" w:themeFill="background2"/>
          </w:tcPr>
          <w:p w14:paraId="7E1EAC00" w14:textId="1B2DDD73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  <w:tc>
          <w:tcPr>
            <w:tcW w:w="6661" w:type="dxa"/>
            <w:gridSpan w:val="7"/>
          </w:tcPr>
          <w:p w14:paraId="00A6B8BB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66EDE5DD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79B97E72" w14:textId="17099D8D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07AD6FC4" w14:textId="77777777" w:rsidTr="00833C85">
        <w:tc>
          <w:tcPr>
            <w:tcW w:w="2689" w:type="dxa"/>
            <w:shd w:val="clear" w:color="auto" w:fill="E7E6E6" w:themeFill="background2"/>
          </w:tcPr>
          <w:p w14:paraId="53477C59" w14:textId="74290648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agencies involved:</w:t>
            </w:r>
          </w:p>
        </w:tc>
        <w:tc>
          <w:tcPr>
            <w:tcW w:w="6661" w:type="dxa"/>
            <w:gridSpan w:val="7"/>
          </w:tcPr>
          <w:p w14:paraId="787A521F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18C4B64A" w14:textId="77777777" w:rsidTr="00833C85">
        <w:tc>
          <w:tcPr>
            <w:tcW w:w="2689" w:type="dxa"/>
            <w:shd w:val="clear" w:color="auto" w:fill="E7E6E6" w:themeFill="background2"/>
          </w:tcPr>
          <w:p w14:paraId="4C2F48C0" w14:textId="526AAC63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previous therapeutic services accessed:</w:t>
            </w:r>
          </w:p>
        </w:tc>
        <w:tc>
          <w:tcPr>
            <w:tcW w:w="6661" w:type="dxa"/>
            <w:gridSpan w:val="7"/>
          </w:tcPr>
          <w:p w14:paraId="4D06CBC9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7EC9C8AF" w14:textId="77777777" w:rsidTr="00833C85">
        <w:tc>
          <w:tcPr>
            <w:tcW w:w="2689" w:type="dxa"/>
            <w:shd w:val="clear" w:color="auto" w:fill="E7E6E6" w:themeFill="background2"/>
          </w:tcPr>
          <w:p w14:paraId="774B3207" w14:textId="4D3EAFDA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contact details for invoicing purposes:</w:t>
            </w:r>
          </w:p>
        </w:tc>
        <w:tc>
          <w:tcPr>
            <w:tcW w:w="6661" w:type="dxa"/>
            <w:gridSpan w:val="7"/>
          </w:tcPr>
          <w:p w14:paraId="1ACB27FD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379" w14:paraId="4B1DBD82" w14:textId="77777777" w:rsidTr="00815379">
        <w:tc>
          <w:tcPr>
            <w:tcW w:w="3681" w:type="dxa"/>
            <w:gridSpan w:val="2"/>
            <w:shd w:val="clear" w:color="auto" w:fill="E7E6E6" w:themeFill="background2"/>
          </w:tcPr>
          <w:p w14:paraId="149F2CBB" w14:textId="23E63C6B" w:rsidR="00815379" w:rsidRDefault="00815379" w:rsidP="00815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if there are any accessibility requirements?</w:t>
            </w:r>
          </w:p>
        </w:tc>
        <w:tc>
          <w:tcPr>
            <w:tcW w:w="5669" w:type="dxa"/>
            <w:gridSpan w:val="6"/>
            <w:shd w:val="clear" w:color="auto" w:fill="auto"/>
          </w:tcPr>
          <w:p w14:paraId="30E48DB9" w14:textId="35F50A76" w:rsidR="00815379" w:rsidRDefault="00815379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C4C6C" w14:textId="2992531D" w:rsidR="00321B7F" w:rsidRPr="00582132" w:rsidRDefault="001916B2" w:rsidP="00833C85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completing this form.</w:t>
      </w:r>
    </w:p>
    <w:p w14:paraId="3611B217" w14:textId="77777777" w:rsidR="00321B7F" w:rsidRPr="00582132" w:rsidRDefault="00321B7F" w:rsidP="00582132">
      <w:pPr>
        <w:spacing w:before="240" w:after="0" w:line="240" w:lineRule="auto"/>
        <w:rPr>
          <w:sz w:val="24"/>
          <w:szCs w:val="24"/>
        </w:rPr>
      </w:pPr>
    </w:p>
    <w:sectPr w:rsidR="00321B7F" w:rsidRPr="00582132" w:rsidSect="0061656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238C" w14:textId="77777777" w:rsidR="00DB580A" w:rsidRDefault="00DB580A">
      <w:pPr>
        <w:spacing w:after="0" w:line="240" w:lineRule="auto"/>
      </w:pPr>
      <w:r>
        <w:separator/>
      </w:r>
    </w:p>
    <w:p w14:paraId="042E9598" w14:textId="77777777" w:rsidR="00DB580A" w:rsidRDefault="00DB580A"/>
  </w:endnote>
  <w:endnote w:type="continuationSeparator" w:id="0">
    <w:p w14:paraId="115EFCFD" w14:textId="77777777" w:rsidR="00DB580A" w:rsidRDefault="00DB580A">
      <w:pPr>
        <w:spacing w:after="0" w:line="240" w:lineRule="auto"/>
      </w:pPr>
      <w:r>
        <w:continuationSeparator/>
      </w:r>
    </w:p>
    <w:p w14:paraId="041C28DE" w14:textId="77777777" w:rsidR="00DB580A" w:rsidRDefault="00DB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769F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EA88B6C" wp14:editId="225E4664">
              <wp:simplePos x="0" y="0"/>
              <wp:positionH relativeFrom="page">
                <wp:align>right</wp:align>
              </wp:positionH>
              <wp:positionV relativeFrom="page">
                <wp:posOffset>7353300</wp:posOffset>
              </wp:positionV>
              <wp:extent cx="7788911" cy="2702559"/>
              <wp:effectExtent l="0" t="0" r="0" b="317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1" cy="2702559"/>
                        <a:chOff x="114299" y="-9525"/>
                        <a:chExt cx="7788911" cy="3954648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V="1">
                          <a:off x="114299" y="2030026"/>
                          <a:ext cx="7779385" cy="1127142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BD7E" w14:textId="6482DF2C" w:rsidR="008462C0" w:rsidRDefault="008462C0" w:rsidP="00243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  <w:r w:rsidR="00346268">
                              <w:t>orth East Adoption Therapy Services Ltd</w:t>
                            </w:r>
                          </w:p>
                          <w:p w14:paraId="0BB874AD" w14:textId="44D7262C" w:rsidR="00346268" w:rsidRDefault="003D2122" w:rsidP="00243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Company number </w:t>
                            </w:r>
                            <w:r w:rsidR="00E932FE">
                              <w:t>12650715</w:t>
                            </w:r>
                          </w:p>
                          <w:p w14:paraId="0CE04227" w14:textId="69756753" w:rsidR="00243F56" w:rsidRDefault="00243F56" w:rsidP="00243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Form:  NEATS/TR01/01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88B6C" id="Group 12" o:spid="_x0000_s1026" alt="&quot;&quot;" style="position:absolute;left:0;text-align:left;margin-left:562.1pt;margin-top:579pt;width:613.3pt;height:212.8pt;z-index:251669504;mso-width-percent:1000;mso-position-horizontal:right;mso-position-horizontal-relative:page;mso-position-vertical-relative:page;mso-width-percent:1000" coordorigin="1142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white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white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2;top:20300;width:77794;height:11271;rotation:180;flip:y;visibility:visible;mso-wrap-style:square;v-text-anchor:top" coordsize="7779656,1364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" adj="-11796480,,5400" path="m7779656,1364203l,,7779656,r,1364203xe" fillcolor="white [3206]" stroked="f">
                <v:stroke joinstyle="round"/>
                <v:formulas/>
                <v:path arrowok="t" o:connecttype="custom" o:connectlocs="7779385,1127142;0,0;7779385,0" o:connectangles="0,0,0" textboxrect="0,0,7779656,1364203"/>
                <v:textbox>
                  <w:txbxContent>
                    <w:p w14:paraId="645DBD7E" w14:textId="6482DF2C" w:rsidR="008462C0" w:rsidRDefault="008462C0" w:rsidP="00243F56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  <w:r w:rsidR="00346268">
                        <w:t>orth East Adoption Therapy Services Ltd</w:t>
                      </w:r>
                    </w:p>
                    <w:p w14:paraId="0BB874AD" w14:textId="44D7262C" w:rsidR="00346268" w:rsidRDefault="003D2122" w:rsidP="00243F56">
                      <w:pPr>
                        <w:spacing w:after="0" w:line="240" w:lineRule="auto"/>
                        <w:jc w:val="center"/>
                      </w:pPr>
                      <w:r>
                        <w:t xml:space="preserve">Company number </w:t>
                      </w:r>
                      <w:r w:rsidR="00E932FE">
                        <w:t>12650715</w:t>
                      </w:r>
                    </w:p>
                    <w:p w14:paraId="0CE04227" w14:textId="69756753" w:rsidR="00243F56" w:rsidRDefault="00243F56" w:rsidP="00243F56">
                      <w:pPr>
                        <w:spacing w:after="0" w:line="240" w:lineRule="auto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Form:  NEATS/TR01/01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91D0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4B71" w14:textId="77777777" w:rsidR="00DB580A" w:rsidRDefault="00DB580A">
      <w:pPr>
        <w:spacing w:after="0" w:line="240" w:lineRule="auto"/>
      </w:pPr>
      <w:r>
        <w:separator/>
      </w:r>
    </w:p>
    <w:p w14:paraId="725B0078" w14:textId="77777777" w:rsidR="00DB580A" w:rsidRDefault="00DB580A"/>
  </w:footnote>
  <w:footnote w:type="continuationSeparator" w:id="0">
    <w:p w14:paraId="06021FCB" w14:textId="77777777" w:rsidR="00DB580A" w:rsidRDefault="00DB580A">
      <w:pPr>
        <w:spacing w:after="0" w:line="240" w:lineRule="auto"/>
      </w:pPr>
      <w:r>
        <w:continuationSeparator/>
      </w:r>
    </w:p>
    <w:p w14:paraId="1A8A5EDA" w14:textId="77777777" w:rsidR="00DB580A" w:rsidRDefault="00DB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F753" w14:textId="4190C31A" w:rsidR="00C826C8" w:rsidRDefault="008B7849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9998AAB" wp14:editId="2656C777">
          <wp:simplePos x="0" y="0"/>
          <wp:positionH relativeFrom="column">
            <wp:posOffset>-579120</wp:posOffset>
          </wp:positionH>
          <wp:positionV relativeFrom="paragraph">
            <wp:posOffset>-297180</wp:posOffset>
          </wp:positionV>
          <wp:extent cx="7062395" cy="1539240"/>
          <wp:effectExtent l="0" t="0" r="5715" b="3810"/>
          <wp:wrapSquare wrapText="bothSides"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2395" cy="153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B14A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4134E3" wp14:editId="1396B8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0C37F8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white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whit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white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whit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white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E"/>
    <w:rsid w:val="00001FDC"/>
    <w:rsid w:val="000115CE"/>
    <w:rsid w:val="00061AC9"/>
    <w:rsid w:val="000828F4"/>
    <w:rsid w:val="000966C7"/>
    <w:rsid w:val="000A2DEE"/>
    <w:rsid w:val="000F1B5C"/>
    <w:rsid w:val="000F51EC"/>
    <w:rsid w:val="000F7122"/>
    <w:rsid w:val="00114A27"/>
    <w:rsid w:val="001163D7"/>
    <w:rsid w:val="0012480F"/>
    <w:rsid w:val="001476B4"/>
    <w:rsid w:val="001916B2"/>
    <w:rsid w:val="001B4EEF"/>
    <w:rsid w:val="001B689C"/>
    <w:rsid w:val="001F708C"/>
    <w:rsid w:val="00200635"/>
    <w:rsid w:val="00243F56"/>
    <w:rsid w:val="00254E0D"/>
    <w:rsid w:val="002A0D8C"/>
    <w:rsid w:val="002F7A20"/>
    <w:rsid w:val="002F7C55"/>
    <w:rsid w:val="003061FF"/>
    <w:rsid w:val="00321B7F"/>
    <w:rsid w:val="00346268"/>
    <w:rsid w:val="0037182B"/>
    <w:rsid w:val="0038000D"/>
    <w:rsid w:val="00385ACF"/>
    <w:rsid w:val="003D2122"/>
    <w:rsid w:val="00422757"/>
    <w:rsid w:val="00436E03"/>
    <w:rsid w:val="00475D96"/>
    <w:rsid w:val="00477474"/>
    <w:rsid w:val="00480B7F"/>
    <w:rsid w:val="00493852"/>
    <w:rsid w:val="004A1893"/>
    <w:rsid w:val="004C10D0"/>
    <w:rsid w:val="004C4A44"/>
    <w:rsid w:val="005125BB"/>
    <w:rsid w:val="005153C5"/>
    <w:rsid w:val="005264AB"/>
    <w:rsid w:val="00537F9C"/>
    <w:rsid w:val="0055629A"/>
    <w:rsid w:val="00572222"/>
    <w:rsid w:val="00582132"/>
    <w:rsid w:val="005D3DA6"/>
    <w:rsid w:val="005E1A0F"/>
    <w:rsid w:val="00616566"/>
    <w:rsid w:val="00642E91"/>
    <w:rsid w:val="00744EA9"/>
    <w:rsid w:val="00752FC4"/>
    <w:rsid w:val="00757E9C"/>
    <w:rsid w:val="007B4C91"/>
    <w:rsid w:val="007D70F7"/>
    <w:rsid w:val="007F192F"/>
    <w:rsid w:val="00815379"/>
    <w:rsid w:val="00830C5F"/>
    <w:rsid w:val="00833C85"/>
    <w:rsid w:val="00834A33"/>
    <w:rsid w:val="008462C0"/>
    <w:rsid w:val="00896EE1"/>
    <w:rsid w:val="008A1A56"/>
    <w:rsid w:val="008B06F7"/>
    <w:rsid w:val="008B7849"/>
    <w:rsid w:val="008C1482"/>
    <w:rsid w:val="008C2737"/>
    <w:rsid w:val="008D0AA7"/>
    <w:rsid w:val="0090401D"/>
    <w:rsid w:val="00912A0A"/>
    <w:rsid w:val="009316A7"/>
    <w:rsid w:val="009468D3"/>
    <w:rsid w:val="00A17117"/>
    <w:rsid w:val="00A17808"/>
    <w:rsid w:val="00A5578C"/>
    <w:rsid w:val="00A60FE6"/>
    <w:rsid w:val="00A763AE"/>
    <w:rsid w:val="00AC1A6E"/>
    <w:rsid w:val="00AD65DB"/>
    <w:rsid w:val="00B11151"/>
    <w:rsid w:val="00B14209"/>
    <w:rsid w:val="00B40F1A"/>
    <w:rsid w:val="00B63133"/>
    <w:rsid w:val="00BC0F0A"/>
    <w:rsid w:val="00BF18A7"/>
    <w:rsid w:val="00C11980"/>
    <w:rsid w:val="00C32505"/>
    <w:rsid w:val="00C37964"/>
    <w:rsid w:val="00C826C8"/>
    <w:rsid w:val="00C92EF7"/>
    <w:rsid w:val="00CB0809"/>
    <w:rsid w:val="00CC64C1"/>
    <w:rsid w:val="00CF300B"/>
    <w:rsid w:val="00CF46CA"/>
    <w:rsid w:val="00D04123"/>
    <w:rsid w:val="00D06525"/>
    <w:rsid w:val="00D149F1"/>
    <w:rsid w:val="00D360D8"/>
    <w:rsid w:val="00D36106"/>
    <w:rsid w:val="00DB580A"/>
    <w:rsid w:val="00DC7840"/>
    <w:rsid w:val="00E10E4B"/>
    <w:rsid w:val="00E5646A"/>
    <w:rsid w:val="00E932FE"/>
    <w:rsid w:val="00F0114B"/>
    <w:rsid w:val="00F0749E"/>
    <w:rsid w:val="00F23079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D5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23E4F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BF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BF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0808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0808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0808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FFFFF" w:themeColor="accent1" w:frame="1"/>
        <w:left w:val="single" w:sz="2" w:space="10" w:color="FFFFFF" w:themeColor="accent1" w:frame="1"/>
        <w:bottom w:val="single" w:sz="2" w:space="10" w:color="FFFFFF" w:themeColor="accent1" w:frame="1"/>
        <w:right w:val="single" w:sz="2" w:space="10" w:color="FFFFFF" w:themeColor="accent1" w:frame="1"/>
      </w:pBdr>
      <w:ind w:left="1152" w:right="1152"/>
    </w:pPr>
    <w:rPr>
      <w:rFonts w:eastAsiaTheme="minorEastAsia"/>
      <w:i/>
      <w:iCs/>
      <w:color w:val="BFBFB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</w:rPr>
      <w:tblPr/>
      <w:tcPr>
        <w:shd w:val="clear" w:color="auto" w:fill="FF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1" w:themeShade="99"/>
          <w:insideV w:val="nil"/>
        </w:tcBorders>
        <w:shd w:val="clear" w:color="auto" w:fill="9999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1" w:themeFillShade="99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0808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1" w:themeTint="99"/>
        <w:bottom w:val="single" w:sz="2" w:space="0" w:color="FFFFFF" w:themeColor="accent1" w:themeTint="99"/>
        <w:insideH w:val="single" w:sz="2" w:space="0" w:color="FFFFFF" w:themeColor="accent1" w:themeTint="99"/>
        <w:insideV w:val="single" w:sz="2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F7F7F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FBFB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FBFB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F7F7F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F7F7F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FBFB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FFFFF" w:themeColor="accent1"/>
        <w:bottom w:val="single" w:sz="4" w:space="10" w:color="FFFFFF" w:themeColor="accent1"/>
      </w:pBdr>
      <w:spacing w:before="360" w:after="360"/>
      <w:ind w:left="864" w:right="864"/>
      <w:jc w:val="center"/>
    </w:pPr>
    <w:rPr>
      <w:i/>
      <w:iCs/>
      <w:color w:val="BFBFB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FBFB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FBFB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1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  <w:shd w:val="clear" w:color="auto" w:fill="FFFFFF" w:themeFill="accent1" w:themeFillTint="3F"/>
      </w:tcPr>
    </w:tblStylePr>
    <w:tblStylePr w:type="band2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bottom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1"/>
          <w:right w:val="single" w:sz="4" w:space="0" w:color="FFFFFF" w:themeColor="accent1"/>
        </w:tcBorders>
      </w:tcPr>
    </w:tblStylePr>
    <w:tblStylePr w:type="band1Horz">
      <w:tblPr/>
      <w:tcPr>
        <w:tcBorders>
          <w:top w:val="single" w:sz="4" w:space="0" w:color="FFFFFF" w:themeColor="accent1"/>
          <w:bottom w:val="single" w:sz="4" w:space="0" w:color="FFFF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1"/>
          <w:left w:val="nil"/>
        </w:tcBorders>
      </w:tcPr>
    </w:tblStylePr>
    <w:tblStylePr w:type="swCell">
      <w:tblPr/>
      <w:tcPr>
        <w:tcBorders>
          <w:top w:val="double" w:sz="4" w:space="0" w:color="FFFF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tblBorders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/>
        <w:bottom w:val="single" w:sz="4" w:space="0" w:color="FFFF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/>
        <w:bottom w:val="single" w:sz="4" w:space="0" w:color="FFFF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  <w:insideV w:val="single" w:sz="8" w:space="0" w:color="FFFFFF" w:themeColor="accent1" w:themeTint="BF"/>
      </w:tblBorders>
    </w:tblPr>
    <w:tcPr>
      <w:shd w:val="clear" w:color="auto" w:fill="F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</w:tblPr>
    <w:tcPr>
      <w:shd w:val="clear" w:color="auto" w:fill="F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3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tcBorders>
          <w:insideH w:val="single" w:sz="6" w:space="0" w:color="FFFFFF" w:themeColor="accent1"/>
          <w:insideV w:val="single" w:sz="6" w:space="0" w:color="FFFFFF" w:themeColor="accent1"/>
        </w:tcBorders>
        <w:shd w:val="clear" w:color="auto" w:fill="FF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FBF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ortheastadoptiontherapyservice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ABD5C-3B11-4A3C-9D2D-28F81573A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2021-06-24T12:39:00Z</dcterms:created>
  <dcterms:modified xsi:type="dcterms:W3CDTF">2021-06-24T12:39:00Z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